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2E" w:rsidRDefault="000B4C99" w:rsidP="000B4C99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Temat: Podprogramy zdanie ekstra</w:t>
      </w:r>
    </w:p>
    <w:p w:rsidR="000B4C99" w:rsidRPr="000B4C99" w:rsidRDefault="000B4C99" w:rsidP="000B4C99">
      <w:pPr>
        <w:pStyle w:val="Nagwek1"/>
        <w:jc w:val="center"/>
        <w:rPr>
          <w:rFonts w:eastAsia="Times New Roman"/>
          <w:color w:val="FF0000"/>
          <w:sz w:val="36"/>
          <w:szCs w:val="36"/>
          <w:lang w:eastAsia="pl-PL"/>
        </w:rPr>
      </w:pPr>
      <w:r w:rsidRPr="000B4C99">
        <w:rPr>
          <w:rFonts w:eastAsia="Times New Roman"/>
          <w:color w:val="FF0000"/>
          <w:sz w:val="36"/>
          <w:szCs w:val="36"/>
          <w:lang w:eastAsia="pl-PL"/>
        </w:rPr>
        <w:t>BRAK-gol !!!!!!!!!!!!!!!!!!!!!!!!!</w:t>
      </w:r>
    </w:p>
    <w:p w:rsidR="00C2232E" w:rsidRPr="00C2232E" w:rsidRDefault="00C2232E" w:rsidP="00C22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32E">
        <w:rPr>
          <w:rFonts w:ascii="Times New Roman" w:eastAsia="Times New Roman" w:hAnsi="Times New Roman" w:cs="Times New Roman"/>
          <w:sz w:val="24"/>
          <w:szCs w:val="24"/>
          <w:lang w:eastAsia="pl-PL"/>
        </w:rPr>
        <w:t>W definicji funkcji podajemy właściwy jej kod, czyli poszczególne instrukcje. Ogólna uproszczona składnia wygląda tak: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41"/>
      </w:tblGrid>
      <w:tr w:rsidR="00C2232E" w:rsidRPr="00C2232E" w:rsidTr="00C2232E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function</w:t>
            </w:r>
            <w:proofErr w:type="spellEnd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nazwa_funkcji</w:t>
            </w:r>
            <w:proofErr w:type="spellEnd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([</w:t>
            </w:r>
            <w:proofErr w:type="spellStart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lista_parametrów</w:t>
            </w:r>
            <w:proofErr w:type="spellEnd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])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   {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    ...</w:t>
            </w:r>
            <w:proofErr w:type="spellStart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ciało_funkcji</w:t>
            </w:r>
            <w:proofErr w:type="spellEnd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...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   }</w:t>
            </w:r>
          </w:p>
        </w:tc>
      </w:tr>
    </w:tbl>
    <w:p w:rsidR="00C2232E" w:rsidRPr="00C2232E" w:rsidRDefault="00C2232E" w:rsidP="00C22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proofErr w:type="spellStart"/>
      <w:r w:rsidRPr="00C22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function</w:t>
      </w:r>
      <w:proofErr w:type="spellEnd"/>
      <w:r w:rsidRPr="00C2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informujemy PHP, że poniżej znajduje się deklaracja funkcji</w:t>
      </w:r>
      <w:r w:rsidRPr="00C22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proofErr w:type="spellStart"/>
      <w:r w:rsidRPr="00C22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lista_parametrów</w:t>
      </w:r>
      <w:proofErr w:type="spellEnd"/>
      <w:r w:rsidRPr="00C2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podana po przecinku liczba parametrów przekazywanych podczas wywoływania funkcji</w:t>
      </w:r>
      <w:r w:rsidRPr="00C22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proofErr w:type="spellStart"/>
      <w:r w:rsidRPr="00C22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ciało_funkcji</w:t>
      </w:r>
      <w:proofErr w:type="spellEnd"/>
      <w:r w:rsidRPr="00C22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właściwy kod funkcji (blok programu) </w:t>
      </w:r>
      <w:r w:rsidRPr="00C22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22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return </w:t>
      </w:r>
      <w:r w:rsidRPr="00C2232E">
        <w:rPr>
          <w:rFonts w:ascii="Times New Roman" w:eastAsia="Times New Roman" w:hAnsi="Times New Roman" w:cs="Times New Roman"/>
          <w:sz w:val="24"/>
          <w:szCs w:val="24"/>
          <w:lang w:eastAsia="pl-PL"/>
        </w:rPr>
        <w:t>- jest instrukcją kończącą funkcję przekazującą jej wartość. Np.: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121"/>
      </w:tblGrid>
      <w:tr w:rsidR="00C2232E" w:rsidRPr="00C2232E" w:rsidTr="00C2232E">
        <w:trPr>
          <w:tblCellSpacing w:w="0" w:type="dxa"/>
        </w:trPr>
        <w:tc>
          <w:tcPr>
            <w:tcW w:w="0" w:type="auto"/>
            <w:vAlign w:val="center"/>
            <w:hideMark/>
          </w:tcPr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function</w:t>
            </w:r>
            <w:proofErr w:type="spellEnd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suma_liczb</w:t>
            </w:r>
            <w:proofErr w:type="spellEnd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($</w:t>
            </w:r>
            <w:proofErr w:type="spellStart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a,$b</w:t>
            </w:r>
            <w:proofErr w:type="spellEnd"/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)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   {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     return($a+$b);</w:t>
            </w:r>
          </w:p>
          <w:p w:rsidR="00C2232E" w:rsidRPr="00C2232E" w:rsidRDefault="00C2232E" w:rsidP="00C2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232E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   };</w:t>
            </w:r>
          </w:p>
        </w:tc>
      </w:tr>
    </w:tbl>
    <w:p w:rsidR="0045144A" w:rsidRDefault="0045144A"/>
    <w:p w:rsidR="00C2232E" w:rsidRDefault="00C2232E">
      <w:bookmarkStart w:id="0" w:name="_GoBack"/>
      <w:r>
        <w:rPr>
          <w:noProof/>
          <w:lang w:eastAsia="pl-PL"/>
        </w:rPr>
        <w:drawing>
          <wp:inline distT="0" distB="0" distL="0" distR="0" wp14:anchorId="06DA2ACA" wp14:editId="5EA6AB01">
            <wp:extent cx="5759199" cy="3390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232E" w:rsidRDefault="00C2232E">
      <w:r>
        <w:rPr>
          <w:noProof/>
          <w:lang w:eastAsia="pl-PL"/>
        </w:rPr>
        <w:lastRenderedPageBreak/>
        <w:drawing>
          <wp:inline distT="0" distB="0" distL="0" distR="0" wp14:anchorId="5706E6AD" wp14:editId="3ECC57E9">
            <wp:extent cx="5391150" cy="2790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2E" w:rsidRDefault="00C2232E">
      <w:r>
        <w:t xml:space="preserve">Napisz skrypt który : </w:t>
      </w:r>
    </w:p>
    <w:p w:rsidR="00C2232E" w:rsidRDefault="00C2232E" w:rsidP="00C2232E">
      <w:pPr>
        <w:pStyle w:val="Akapitzlist"/>
        <w:numPr>
          <w:ilvl w:val="0"/>
          <w:numId w:val="1"/>
        </w:numPr>
      </w:pPr>
      <w:r>
        <w:t>Wczyta za pomocą formularza 1 liczbę</w:t>
      </w:r>
    </w:p>
    <w:p w:rsidR="00FD73C0" w:rsidRDefault="00C2232E" w:rsidP="00C2232E">
      <w:pPr>
        <w:pStyle w:val="Akapitzlist"/>
        <w:numPr>
          <w:ilvl w:val="0"/>
          <w:numId w:val="1"/>
        </w:numPr>
      </w:pPr>
      <w:r>
        <w:t>Zamieni</w:t>
      </w:r>
      <w:r w:rsidR="00021AE9">
        <w:t xml:space="preserve"> liczbę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977"/>
        <w:gridCol w:w="564"/>
        <w:gridCol w:w="568"/>
        <w:gridCol w:w="601"/>
        <w:gridCol w:w="535"/>
        <w:gridCol w:w="593"/>
        <w:gridCol w:w="440"/>
        <w:gridCol w:w="440"/>
        <w:gridCol w:w="440"/>
        <w:gridCol w:w="440"/>
        <w:gridCol w:w="440"/>
      </w:tblGrid>
      <w:tr w:rsidR="000353F2" w:rsidRPr="00FD73C0" w:rsidTr="000353F2">
        <w:tc>
          <w:tcPr>
            <w:tcW w:w="3977" w:type="dxa"/>
            <w:shd w:val="clear" w:color="auto" w:fill="DBE5F1" w:themeFill="accent1" w:themeFillTint="33"/>
          </w:tcPr>
          <w:p w:rsidR="000353F2" w:rsidRPr="00FD73C0" w:rsidRDefault="000353F2" w:rsidP="00174B16">
            <w:pPr>
              <w:ind w:left="360"/>
            </w:pPr>
            <w:r>
              <w:t xml:space="preserve"> która wyraża długość </w:t>
            </w:r>
            <w:r w:rsidRPr="00FD73C0">
              <w:t xml:space="preserve"> w metrach na długość w</w:t>
            </w:r>
          </w:p>
        </w:tc>
        <w:tc>
          <w:tcPr>
            <w:tcW w:w="5061" w:type="dxa"/>
            <w:gridSpan w:val="10"/>
            <w:shd w:val="clear" w:color="auto" w:fill="DBE5F1" w:themeFill="accent1" w:themeFillTint="33"/>
          </w:tcPr>
          <w:p w:rsidR="000353F2" w:rsidRPr="00174B16" w:rsidRDefault="000353F2" w:rsidP="000353F2">
            <w:pPr>
              <w:pStyle w:val="Akapitzlist"/>
              <w:ind w:left="0"/>
              <w:jc w:val="center"/>
              <w:rPr>
                <w:b/>
              </w:rPr>
            </w:pPr>
            <w:r w:rsidRPr="00174B16">
              <w:rPr>
                <w:b/>
              </w:rPr>
              <w:t>NRD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 w:rsidRPr="00FD73C0">
              <w:t xml:space="preserve"> Milach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13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10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8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4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 w:rsidRPr="00FD73C0">
              <w:t>Calach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14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11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9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5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 w:rsidRPr="00FD73C0">
              <w:t>Milach morskich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15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12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10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6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 w:rsidRPr="00FD73C0">
              <w:t>Łokciach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4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16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13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11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 w:rsidRPr="00FD73C0">
              <w:t>Stopach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17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14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12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 w:rsidRPr="00FD73C0">
              <w:t>Latach świetlnych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6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15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13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 w:rsidRPr="00FD73C0">
              <w:t>Kablach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7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16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14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10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 w:rsidRPr="00FD73C0">
              <w:t>Jardach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8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3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17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15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0353F2" w:rsidRPr="00FD73C0" w:rsidTr="000353F2">
        <w:tc>
          <w:tcPr>
            <w:tcW w:w="3977" w:type="dxa"/>
            <w:shd w:val="clear" w:color="auto" w:fill="DBE5F1" w:themeFill="accent1" w:themeFillTint="33"/>
          </w:tcPr>
          <w:p w:rsidR="000353F2" w:rsidRPr="00174B16" w:rsidRDefault="000353F2" w:rsidP="000353F2">
            <w:pPr>
              <w:pStyle w:val="Akapitzlist"/>
              <w:ind w:left="0"/>
            </w:pPr>
            <w:r>
              <w:t>Która wyraża powierzchnię w m</w:t>
            </w:r>
            <w:r w:rsidRPr="00174B16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na</w:t>
            </w:r>
          </w:p>
        </w:tc>
        <w:tc>
          <w:tcPr>
            <w:tcW w:w="564" w:type="dxa"/>
            <w:shd w:val="clear" w:color="auto" w:fill="DBE5F1" w:themeFill="accent1" w:themeFillTint="33"/>
          </w:tcPr>
          <w:p w:rsidR="000353F2" w:rsidRPr="00FD73C0" w:rsidRDefault="000353F2" w:rsidP="000353F2">
            <w:pPr>
              <w:jc w:val="center"/>
            </w:pPr>
          </w:p>
        </w:tc>
        <w:tc>
          <w:tcPr>
            <w:tcW w:w="568" w:type="dxa"/>
            <w:shd w:val="clear" w:color="auto" w:fill="DBE5F1" w:themeFill="accent1" w:themeFillTint="33"/>
          </w:tcPr>
          <w:p w:rsidR="000353F2" w:rsidRPr="00FD73C0" w:rsidRDefault="000353F2" w:rsidP="000353F2">
            <w:pPr>
              <w:jc w:val="center"/>
            </w:pPr>
          </w:p>
        </w:tc>
        <w:tc>
          <w:tcPr>
            <w:tcW w:w="601" w:type="dxa"/>
            <w:shd w:val="clear" w:color="auto" w:fill="DBE5F1" w:themeFill="accent1" w:themeFillTint="33"/>
          </w:tcPr>
          <w:p w:rsidR="000353F2" w:rsidRPr="00FD73C0" w:rsidRDefault="000353F2" w:rsidP="000353F2">
            <w:pPr>
              <w:jc w:val="center"/>
            </w:pPr>
          </w:p>
        </w:tc>
        <w:tc>
          <w:tcPr>
            <w:tcW w:w="535" w:type="dxa"/>
            <w:shd w:val="clear" w:color="auto" w:fill="DBE5F1" w:themeFill="accent1" w:themeFillTint="33"/>
          </w:tcPr>
          <w:p w:rsidR="000353F2" w:rsidRPr="00FD73C0" w:rsidRDefault="000353F2" w:rsidP="000353F2">
            <w:pPr>
              <w:jc w:val="center"/>
            </w:pPr>
          </w:p>
        </w:tc>
        <w:tc>
          <w:tcPr>
            <w:tcW w:w="593" w:type="dxa"/>
            <w:shd w:val="clear" w:color="auto" w:fill="DBE5F1" w:themeFill="accent1" w:themeFillTint="33"/>
          </w:tcPr>
          <w:p w:rsidR="000353F2" w:rsidRPr="00FD73C0" w:rsidRDefault="000353F2" w:rsidP="000353F2">
            <w:pPr>
              <w:jc w:val="center"/>
            </w:pPr>
          </w:p>
        </w:tc>
        <w:tc>
          <w:tcPr>
            <w:tcW w:w="440" w:type="dxa"/>
            <w:shd w:val="clear" w:color="auto" w:fill="DBE5F1" w:themeFill="accent1" w:themeFillTint="33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" w:type="dxa"/>
            <w:shd w:val="clear" w:color="auto" w:fill="DBE5F1" w:themeFill="accent1" w:themeFillTint="33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" w:type="dxa"/>
            <w:shd w:val="clear" w:color="auto" w:fill="DBE5F1" w:themeFill="accent1" w:themeFillTint="33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" w:type="dxa"/>
            <w:shd w:val="clear" w:color="auto" w:fill="DBE5F1" w:themeFill="accent1" w:themeFillTint="33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" w:type="dxa"/>
            <w:shd w:val="clear" w:color="auto" w:fill="DBE5F1" w:themeFill="accent1" w:themeFillTint="33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>
              <w:t>Ary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9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4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1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16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>
              <w:t>kilometr kwadratowy</w:t>
            </w:r>
          </w:p>
        </w:tc>
        <w:tc>
          <w:tcPr>
            <w:tcW w:w="564" w:type="dxa"/>
            <w:vAlign w:val="center"/>
          </w:tcPr>
          <w:p w:rsidR="000353F2" w:rsidRPr="00FD73C0" w:rsidRDefault="000353F2" w:rsidP="000353F2">
            <w:pPr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0353F2" w:rsidRPr="00FD73C0" w:rsidRDefault="000353F2" w:rsidP="000353F2">
            <w:pPr>
              <w:jc w:val="center"/>
            </w:pPr>
            <w:r>
              <w:t>5</w:t>
            </w:r>
          </w:p>
        </w:tc>
        <w:tc>
          <w:tcPr>
            <w:tcW w:w="601" w:type="dxa"/>
            <w:vAlign w:val="center"/>
          </w:tcPr>
          <w:p w:rsidR="000353F2" w:rsidRPr="00FD73C0" w:rsidRDefault="000353F2" w:rsidP="000353F2">
            <w:pPr>
              <w:jc w:val="center"/>
            </w:pPr>
            <w:r>
              <w:t>2</w:t>
            </w:r>
          </w:p>
        </w:tc>
        <w:tc>
          <w:tcPr>
            <w:tcW w:w="535" w:type="dxa"/>
            <w:vAlign w:val="center"/>
          </w:tcPr>
          <w:p w:rsidR="000353F2" w:rsidRDefault="000353F2" w:rsidP="000353F2">
            <w:pPr>
              <w:jc w:val="center"/>
            </w:pPr>
            <w:r>
              <w:t>17</w:t>
            </w:r>
          </w:p>
        </w:tc>
        <w:tc>
          <w:tcPr>
            <w:tcW w:w="593" w:type="dxa"/>
            <w:vAlign w:val="center"/>
          </w:tcPr>
          <w:p w:rsidR="000353F2" w:rsidRDefault="000353F2" w:rsidP="000353F2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40" w:type="dxa"/>
            <w:vAlign w:val="center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40" w:type="dxa"/>
            <w:vAlign w:val="center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40" w:type="dxa"/>
            <w:vAlign w:val="center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40" w:type="dxa"/>
            <w:vAlign w:val="center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>
              <w:t>hektary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11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6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3</w:t>
            </w:r>
          </w:p>
        </w:tc>
        <w:tc>
          <w:tcPr>
            <w:tcW w:w="535" w:type="dxa"/>
          </w:tcPr>
          <w:p w:rsidR="000353F2" w:rsidRPr="00FD73C0" w:rsidRDefault="000353F2" w:rsidP="000353F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>
              <w:t>morgi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12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7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4</w:t>
            </w:r>
          </w:p>
        </w:tc>
        <w:tc>
          <w:tcPr>
            <w:tcW w:w="535" w:type="dxa"/>
          </w:tcPr>
          <w:p w:rsidR="000353F2" w:rsidRPr="00FD73C0" w:rsidRDefault="000353F2" w:rsidP="000353F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>
              <w:t>stopę kwadratową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13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8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5</w:t>
            </w:r>
          </w:p>
        </w:tc>
        <w:tc>
          <w:tcPr>
            <w:tcW w:w="535" w:type="dxa"/>
          </w:tcPr>
          <w:p w:rsidR="000353F2" w:rsidRPr="00FD73C0" w:rsidRDefault="000353F2" w:rsidP="000353F2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>
              <w:t>jard kwadratowy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9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6</w:t>
            </w:r>
          </w:p>
        </w:tc>
        <w:tc>
          <w:tcPr>
            <w:tcW w:w="535" w:type="dxa"/>
          </w:tcPr>
          <w:p w:rsidR="000353F2" w:rsidRPr="00FD73C0" w:rsidRDefault="000353F2" w:rsidP="000353F2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17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Pr="00FD73C0" w:rsidRDefault="000353F2" w:rsidP="00665531">
            <w:pPr>
              <w:pStyle w:val="Akapitzlist"/>
              <w:numPr>
                <w:ilvl w:val="1"/>
                <w:numId w:val="1"/>
              </w:numPr>
            </w:pPr>
            <w:r>
              <w:t>akr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15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10</w:t>
            </w:r>
          </w:p>
        </w:tc>
        <w:tc>
          <w:tcPr>
            <w:tcW w:w="601" w:type="dxa"/>
          </w:tcPr>
          <w:p w:rsidR="000353F2" w:rsidRPr="00FD73C0" w:rsidRDefault="000353F2" w:rsidP="000353F2">
            <w:pPr>
              <w:jc w:val="center"/>
            </w:pPr>
            <w:r>
              <w:t>7</w:t>
            </w:r>
          </w:p>
        </w:tc>
        <w:tc>
          <w:tcPr>
            <w:tcW w:w="535" w:type="dxa"/>
          </w:tcPr>
          <w:p w:rsidR="000353F2" w:rsidRPr="00FD73C0" w:rsidRDefault="000353F2" w:rsidP="000353F2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0353F2" w:rsidRPr="00FD73C0" w:rsidTr="000353F2">
        <w:tc>
          <w:tcPr>
            <w:tcW w:w="3977" w:type="dxa"/>
            <w:shd w:val="clear" w:color="auto" w:fill="DBE5F1" w:themeFill="accent1" w:themeFillTint="33"/>
          </w:tcPr>
          <w:p w:rsidR="000353F2" w:rsidRPr="00FD73C0" w:rsidRDefault="000353F2" w:rsidP="00174B16">
            <w:pPr>
              <w:pStyle w:val="Akapitzlist"/>
              <w:ind w:left="1440"/>
            </w:pPr>
            <w:r>
              <w:t xml:space="preserve">Która wyraża </w:t>
            </w:r>
            <w:r w:rsidRPr="00174B16">
              <w:rPr>
                <w:vertAlign w:val="superscript"/>
              </w:rPr>
              <w:t>0</w:t>
            </w:r>
            <w:r>
              <w:t>C na</w:t>
            </w:r>
          </w:p>
        </w:tc>
        <w:tc>
          <w:tcPr>
            <w:tcW w:w="564" w:type="dxa"/>
            <w:shd w:val="clear" w:color="auto" w:fill="DBE5F1" w:themeFill="accent1" w:themeFillTint="33"/>
          </w:tcPr>
          <w:p w:rsidR="000353F2" w:rsidRPr="00FD73C0" w:rsidRDefault="000353F2" w:rsidP="000353F2">
            <w:pPr>
              <w:jc w:val="center"/>
            </w:pPr>
          </w:p>
        </w:tc>
        <w:tc>
          <w:tcPr>
            <w:tcW w:w="568" w:type="dxa"/>
            <w:shd w:val="clear" w:color="auto" w:fill="DBE5F1" w:themeFill="accent1" w:themeFillTint="33"/>
          </w:tcPr>
          <w:p w:rsidR="000353F2" w:rsidRPr="00FD73C0" w:rsidRDefault="000353F2" w:rsidP="000353F2">
            <w:pPr>
              <w:jc w:val="center"/>
            </w:pPr>
          </w:p>
        </w:tc>
        <w:tc>
          <w:tcPr>
            <w:tcW w:w="601" w:type="dxa"/>
            <w:shd w:val="clear" w:color="auto" w:fill="DBE5F1" w:themeFill="accent1" w:themeFillTint="33"/>
          </w:tcPr>
          <w:p w:rsidR="000353F2" w:rsidRPr="00FD73C0" w:rsidRDefault="000353F2" w:rsidP="000353F2">
            <w:pPr>
              <w:jc w:val="center"/>
            </w:pPr>
          </w:p>
        </w:tc>
        <w:tc>
          <w:tcPr>
            <w:tcW w:w="535" w:type="dxa"/>
            <w:shd w:val="clear" w:color="auto" w:fill="DBE5F1" w:themeFill="accent1" w:themeFillTint="33"/>
          </w:tcPr>
          <w:p w:rsidR="000353F2" w:rsidRPr="00FD73C0" w:rsidRDefault="000353F2" w:rsidP="000353F2">
            <w:pPr>
              <w:jc w:val="center"/>
            </w:pPr>
          </w:p>
        </w:tc>
        <w:tc>
          <w:tcPr>
            <w:tcW w:w="593" w:type="dxa"/>
            <w:shd w:val="clear" w:color="auto" w:fill="DBE5F1" w:themeFill="accent1" w:themeFillTint="33"/>
          </w:tcPr>
          <w:p w:rsidR="000353F2" w:rsidRPr="00FD73C0" w:rsidRDefault="000353F2" w:rsidP="000353F2">
            <w:pPr>
              <w:jc w:val="center"/>
            </w:pPr>
          </w:p>
        </w:tc>
        <w:tc>
          <w:tcPr>
            <w:tcW w:w="440" w:type="dxa"/>
            <w:shd w:val="clear" w:color="auto" w:fill="DBE5F1" w:themeFill="accent1" w:themeFillTint="33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" w:type="dxa"/>
            <w:shd w:val="clear" w:color="auto" w:fill="DBE5F1" w:themeFill="accent1" w:themeFillTint="33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" w:type="dxa"/>
            <w:shd w:val="clear" w:color="auto" w:fill="DBE5F1" w:themeFill="accent1" w:themeFillTint="33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" w:type="dxa"/>
            <w:shd w:val="clear" w:color="auto" w:fill="DBE5F1" w:themeFill="accent1" w:themeFillTint="33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" w:type="dxa"/>
            <w:shd w:val="clear" w:color="auto" w:fill="DBE5F1" w:themeFill="accent1" w:themeFillTint="33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353F2" w:rsidRPr="00FD73C0" w:rsidTr="000353F2">
        <w:tc>
          <w:tcPr>
            <w:tcW w:w="3977" w:type="dxa"/>
          </w:tcPr>
          <w:p w:rsidR="000353F2" w:rsidRDefault="000353F2" w:rsidP="00665531">
            <w:pPr>
              <w:pStyle w:val="Akapitzlist"/>
              <w:numPr>
                <w:ilvl w:val="1"/>
                <w:numId w:val="1"/>
              </w:numPr>
            </w:pPr>
            <w:r w:rsidRPr="00174B16">
              <w:rPr>
                <w:vertAlign w:val="superscript"/>
              </w:rPr>
              <w:t>0</w:t>
            </w:r>
            <w:r>
              <w:t>F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16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11</w:t>
            </w:r>
          </w:p>
        </w:tc>
        <w:tc>
          <w:tcPr>
            <w:tcW w:w="601" w:type="dxa"/>
          </w:tcPr>
          <w:p w:rsidR="000353F2" w:rsidRDefault="000353F2" w:rsidP="000353F2">
            <w:pPr>
              <w:jc w:val="center"/>
            </w:pPr>
            <w:r>
              <w:t>8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0353F2" w:rsidRPr="00FD73C0" w:rsidTr="000353F2">
        <w:tc>
          <w:tcPr>
            <w:tcW w:w="3977" w:type="dxa"/>
          </w:tcPr>
          <w:p w:rsidR="000353F2" w:rsidRDefault="000353F2" w:rsidP="00665531">
            <w:pPr>
              <w:pStyle w:val="Akapitzlist"/>
              <w:numPr>
                <w:ilvl w:val="1"/>
                <w:numId w:val="1"/>
              </w:numPr>
            </w:pPr>
            <w:r w:rsidRPr="00174B16">
              <w:rPr>
                <w:vertAlign w:val="superscript"/>
              </w:rPr>
              <w:t>0</w:t>
            </w:r>
            <w:r>
              <w:t>K</w:t>
            </w:r>
          </w:p>
        </w:tc>
        <w:tc>
          <w:tcPr>
            <w:tcW w:w="564" w:type="dxa"/>
          </w:tcPr>
          <w:p w:rsidR="000353F2" w:rsidRPr="00FD73C0" w:rsidRDefault="000353F2" w:rsidP="000353F2">
            <w:pPr>
              <w:jc w:val="center"/>
            </w:pPr>
            <w:r>
              <w:t>17</w:t>
            </w:r>
          </w:p>
        </w:tc>
        <w:tc>
          <w:tcPr>
            <w:tcW w:w="568" w:type="dxa"/>
          </w:tcPr>
          <w:p w:rsidR="000353F2" w:rsidRPr="00FD73C0" w:rsidRDefault="000353F2" w:rsidP="000353F2">
            <w:pPr>
              <w:jc w:val="center"/>
            </w:pPr>
            <w:r>
              <w:t>12</w:t>
            </w:r>
          </w:p>
        </w:tc>
        <w:tc>
          <w:tcPr>
            <w:tcW w:w="601" w:type="dxa"/>
          </w:tcPr>
          <w:p w:rsidR="000353F2" w:rsidRDefault="000353F2" w:rsidP="000353F2">
            <w:pPr>
              <w:jc w:val="center"/>
            </w:pPr>
            <w:r>
              <w:t>9</w:t>
            </w:r>
          </w:p>
        </w:tc>
        <w:tc>
          <w:tcPr>
            <w:tcW w:w="535" w:type="dxa"/>
          </w:tcPr>
          <w:p w:rsidR="000353F2" w:rsidRDefault="000353F2" w:rsidP="000353F2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0353F2" w:rsidRDefault="000353F2" w:rsidP="000353F2">
            <w:pPr>
              <w:jc w:val="center"/>
            </w:pPr>
            <w:r>
              <w:t>3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40" w:type="dxa"/>
            <w:vAlign w:val="bottom"/>
          </w:tcPr>
          <w:p w:rsidR="000353F2" w:rsidRDefault="000353F2" w:rsidP="000353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:rsidR="00021AE9" w:rsidRDefault="00021AE9" w:rsidP="00021AE9">
      <w:pPr>
        <w:pStyle w:val="Akapitzlist"/>
        <w:numPr>
          <w:ilvl w:val="0"/>
          <w:numId w:val="1"/>
        </w:numPr>
      </w:pPr>
      <w:r>
        <w:t>Każda zamiana ma się odbyć w oddzielnym podprogramie</w:t>
      </w:r>
    </w:p>
    <w:p w:rsidR="00542FD0" w:rsidRPr="00542FD0" w:rsidRDefault="00542FD0" w:rsidP="00021AE9">
      <w:pPr>
        <w:pStyle w:val="Akapitzlist"/>
        <w:numPr>
          <w:ilvl w:val="0"/>
          <w:numId w:val="1"/>
        </w:numPr>
        <w:rPr>
          <w:b/>
        </w:rPr>
      </w:pPr>
      <w:r w:rsidRPr="00542FD0">
        <w:rPr>
          <w:b/>
        </w:rPr>
        <w:t>Sprawozdanie</w:t>
      </w:r>
    </w:p>
    <w:p w:rsidR="00542FD0" w:rsidRPr="00542FD0" w:rsidRDefault="00542FD0" w:rsidP="00542FD0">
      <w:pPr>
        <w:pStyle w:val="Akapitzlist"/>
        <w:numPr>
          <w:ilvl w:val="1"/>
          <w:numId w:val="1"/>
        </w:numPr>
        <w:rPr>
          <w:b/>
        </w:rPr>
      </w:pPr>
      <w:r w:rsidRPr="00542FD0">
        <w:rPr>
          <w:b/>
        </w:rPr>
        <w:t>Źródło</w:t>
      </w:r>
    </w:p>
    <w:p w:rsidR="00542FD0" w:rsidRPr="00542FD0" w:rsidRDefault="00542FD0" w:rsidP="00542FD0">
      <w:pPr>
        <w:pStyle w:val="Akapitzlist"/>
        <w:numPr>
          <w:ilvl w:val="1"/>
          <w:numId w:val="1"/>
        </w:numPr>
        <w:rPr>
          <w:b/>
        </w:rPr>
      </w:pPr>
      <w:r w:rsidRPr="00542FD0">
        <w:rPr>
          <w:b/>
        </w:rPr>
        <w:t>Zrzut z działania skryptu</w:t>
      </w:r>
    </w:p>
    <w:sectPr w:rsidR="00542FD0" w:rsidRPr="0054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7783"/>
    <w:multiLevelType w:val="hybridMultilevel"/>
    <w:tmpl w:val="05F87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2E"/>
    <w:rsid w:val="00021AE9"/>
    <w:rsid w:val="000353F2"/>
    <w:rsid w:val="000B4C99"/>
    <w:rsid w:val="00174B16"/>
    <w:rsid w:val="001F3434"/>
    <w:rsid w:val="0045144A"/>
    <w:rsid w:val="00542FD0"/>
    <w:rsid w:val="00AF3090"/>
    <w:rsid w:val="00C2232E"/>
    <w:rsid w:val="00C26D2D"/>
    <w:rsid w:val="00E21518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4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lmini">
    <w:name w:val="rozdzial_mini"/>
    <w:basedOn w:val="Normalny"/>
    <w:rsid w:val="00C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C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C2232E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23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3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23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B4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D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4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lmini">
    <w:name w:val="rozdzial_mini"/>
    <w:basedOn w:val="Normalny"/>
    <w:rsid w:val="00C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C2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C2232E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23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3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23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B4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D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2021-10-06T07:33:00Z</dcterms:created>
  <dcterms:modified xsi:type="dcterms:W3CDTF">2021-10-06T09:14:00Z</dcterms:modified>
</cp:coreProperties>
</file>